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7C1F7C">
      <w:pPr>
        <w:pStyle w:val="Body1"/>
        <w:jc w:val="center"/>
        <w:rPr>
          <w:rFonts w:ascii="Calisto MT" w:hAnsi="Calisto MT"/>
          <w:b/>
          <w:sz w:val="28"/>
          <w:szCs w:val="28"/>
        </w:rPr>
      </w:pPr>
      <w:r>
        <w:rPr>
          <w:rFonts w:ascii="Calisto MT" w:hAnsi="Calisto MT"/>
          <w:b/>
          <w:sz w:val="28"/>
          <w:szCs w:val="28"/>
        </w:rPr>
        <w:t>“</w:t>
      </w:r>
      <w:r w:rsidR="00D91F97">
        <w:rPr>
          <w:rFonts w:ascii="Calisto MT" w:hAnsi="Calisto MT"/>
          <w:b/>
          <w:sz w:val="28"/>
          <w:szCs w:val="28"/>
        </w:rPr>
        <w:t xml:space="preserve">Calling On </w:t>
      </w:r>
      <w:proofErr w:type="gramStart"/>
      <w:r w:rsidR="00D91F97">
        <w:rPr>
          <w:rFonts w:ascii="Calisto MT" w:hAnsi="Calisto MT"/>
          <w:b/>
          <w:sz w:val="28"/>
          <w:szCs w:val="28"/>
        </w:rPr>
        <w:t>The</w:t>
      </w:r>
      <w:proofErr w:type="gramEnd"/>
      <w:r w:rsidR="00D91F97">
        <w:rPr>
          <w:rFonts w:ascii="Calisto MT" w:hAnsi="Calisto MT"/>
          <w:b/>
          <w:sz w:val="28"/>
          <w:szCs w:val="28"/>
        </w:rPr>
        <w:t xml:space="preserve"> Name Of The Lord”</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D91F97" w:rsidRPr="00D91F97" w:rsidRDefault="002950AB" w:rsidP="00D91F97">
      <w:pPr>
        <w:jc w:val="both"/>
        <w:rPr>
          <w:rFonts w:ascii="Calisto MT" w:hAnsi="Calisto MT"/>
        </w:rPr>
      </w:pPr>
      <w:r w:rsidRPr="000D3DFF">
        <w:rPr>
          <w:rFonts w:ascii="Calisto MT" w:hAnsi="Calisto MT"/>
          <w:color w:val="000000"/>
          <w:kern w:val="30"/>
        </w:rPr>
        <w:tab/>
      </w:r>
      <w:r w:rsidR="00D91F97">
        <w:rPr>
          <w:rFonts w:ascii="Calisto MT" w:hAnsi="Calisto MT"/>
        </w:rPr>
        <w:t>I</w:t>
      </w:r>
      <w:r w:rsidR="00D91F97" w:rsidRPr="00D91F97">
        <w:t xml:space="preserve"> </w:t>
      </w:r>
      <w:r w:rsidR="00D91F97" w:rsidRPr="00D91F97">
        <w:rPr>
          <w:rFonts w:ascii="Calisto MT" w:hAnsi="Calisto MT"/>
        </w:rPr>
        <w:t>am sure that our readers have heard people say words to the effect, “</w:t>
      </w:r>
      <w:r w:rsidR="00C8556E">
        <w:rPr>
          <w:rFonts w:ascii="Calisto MT" w:hAnsi="Calisto MT"/>
        </w:rPr>
        <w:t>A</w:t>
      </w:r>
      <w:r w:rsidR="00D91F97" w:rsidRPr="00D91F97">
        <w:rPr>
          <w:rFonts w:ascii="Calisto MT" w:hAnsi="Calisto MT"/>
        </w:rPr>
        <w:t>ll you need to do is call upon the name of the Lord, and you can be saved.” Some will tell you to pray and say, “Lord</w:t>
      </w:r>
      <w:r w:rsidR="00C8556E">
        <w:rPr>
          <w:rFonts w:ascii="Calisto MT" w:hAnsi="Calisto MT"/>
        </w:rPr>
        <w:t>,</w:t>
      </w:r>
      <w:r w:rsidR="00D91F97" w:rsidRPr="00D91F97">
        <w:rPr>
          <w:rFonts w:ascii="Calisto MT" w:hAnsi="Calisto MT"/>
        </w:rPr>
        <w:t xml:space="preserve"> be merciful to me a sinner,” or similar things. This teaching is a misapplication of Romans 10:13. Yet, what does it mean to call upon the name of the Lord?</w:t>
      </w:r>
      <w:r w:rsidR="002C1591">
        <w:rPr>
          <w:rFonts w:ascii="Calisto MT" w:hAnsi="Calisto MT"/>
        </w:rPr>
        <w:t xml:space="preserve"> </w:t>
      </w:r>
      <w:r w:rsidR="002B4D20">
        <w:rPr>
          <w:rFonts w:ascii="Calisto MT" w:hAnsi="Calisto MT"/>
        </w:rPr>
        <w:t>(</w:t>
      </w:r>
      <w:r w:rsidR="002C1591">
        <w:rPr>
          <w:rFonts w:ascii="Calisto MT" w:hAnsi="Calisto MT"/>
        </w:rPr>
        <w:t>Space constraints forbid us from printing Romans 10:13-17. Please read this section in your Bible.</w:t>
      </w:r>
      <w:r w:rsidR="002B4D20">
        <w:rPr>
          <w:rFonts w:ascii="Calisto MT" w:hAnsi="Calisto MT"/>
        </w:rPr>
        <w:t>)</w:t>
      </w:r>
      <w:r w:rsidR="00D91F97" w:rsidRPr="00D91F97">
        <w:rPr>
          <w:rFonts w:ascii="Calisto MT" w:hAnsi="Calisto MT"/>
        </w:rPr>
        <w:t xml:space="preserve"> </w:t>
      </w:r>
    </w:p>
    <w:p w:rsidR="00D91F97" w:rsidRPr="00D91F97" w:rsidRDefault="00D91F97" w:rsidP="00D91F97">
      <w:pPr>
        <w:jc w:val="both"/>
        <w:rPr>
          <w:rFonts w:ascii="Calisto MT" w:hAnsi="Calisto MT"/>
        </w:rPr>
      </w:pPr>
    </w:p>
    <w:p w:rsidR="00D91F97" w:rsidRPr="00D91F97" w:rsidRDefault="00D91F97" w:rsidP="00D91F97">
      <w:pPr>
        <w:jc w:val="both"/>
        <w:rPr>
          <w:rFonts w:ascii="Calisto MT" w:hAnsi="Calisto MT"/>
        </w:rPr>
      </w:pPr>
      <w:r w:rsidRPr="00D91F97">
        <w:rPr>
          <w:rFonts w:ascii="Calisto MT" w:hAnsi="Calisto MT"/>
        </w:rPr>
        <w:tab/>
      </w:r>
      <w:r w:rsidR="002C1591">
        <w:rPr>
          <w:rFonts w:ascii="Calisto MT" w:hAnsi="Calisto MT"/>
        </w:rPr>
        <w:t>After reading Romans 10</w:t>
      </w:r>
      <w:r w:rsidR="002B4D20">
        <w:rPr>
          <w:rFonts w:ascii="Calisto MT" w:hAnsi="Calisto MT"/>
        </w:rPr>
        <w:t>:13-17</w:t>
      </w:r>
      <w:r w:rsidR="002C1591">
        <w:rPr>
          <w:rFonts w:ascii="Calisto MT" w:hAnsi="Calisto MT"/>
        </w:rPr>
        <w:t>, p</w:t>
      </w:r>
      <w:r w:rsidRPr="00D91F97">
        <w:rPr>
          <w:rFonts w:ascii="Calisto MT" w:hAnsi="Calisto MT"/>
        </w:rPr>
        <w:t xml:space="preserve">lease notice that after the apostle Paul says we must call upon the name of the Lord, he asks a series of questions that </w:t>
      </w:r>
      <w:r>
        <w:rPr>
          <w:rFonts w:ascii="Calisto MT" w:hAnsi="Calisto MT"/>
        </w:rPr>
        <w:t xml:space="preserve">show </w:t>
      </w:r>
      <w:r w:rsidRPr="00D91F97">
        <w:rPr>
          <w:rFonts w:ascii="Calisto MT" w:hAnsi="Calisto MT"/>
        </w:rPr>
        <w:t>what it means to call upon the name of the Lord. According to Romans 10, in order to call upon the name of the Lord, we must:</w:t>
      </w:r>
    </w:p>
    <w:p w:rsidR="00D91F97" w:rsidRPr="00D91F97" w:rsidRDefault="00D91F97" w:rsidP="00D91F97">
      <w:pPr>
        <w:jc w:val="both"/>
        <w:rPr>
          <w:rFonts w:ascii="Calisto MT" w:hAnsi="Calisto MT"/>
        </w:rPr>
      </w:pPr>
    </w:p>
    <w:p w:rsidR="00D91F97" w:rsidRPr="00D91F97" w:rsidRDefault="00D91F97" w:rsidP="00D91F97">
      <w:pPr>
        <w:jc w:val="both"/>
        <w:rPr>
          <w:rFonts w:ascii="Calisto MT" w:hAnsi="Calisto MT"/>
        </w:rPr>
      </w:pPr>
      <w:r w:rsidRPr="00D91F97">
        <w:rPr>
          <w:rFonts w:ascii="Calisto MT" w:hAnsi="Calisto MT"/>
        </w:rPr>
        <w:tab/>
        <w:t>1) Hear the gospel (v. 14).</w:t>
      </w:r>
    </w:p>
    <w:p w:rsidR="00D91F97" w:rsidRPr="00D91F97" w:rsidRDefault="00D91F97" w:rsidP="00D91F97">
      <w:pPr>
        <w:jc w:val="both"/>
        <w:rPr>
          <w:rFonts w:ascii="Calisto MT" w:hAnsi="Calisto MT"/>
        </w:rPr>
      </w:pPr>
      <w:r w:rsidRPr="00D91F97">
        <w:rPr>
          <w:rFonts w:ascii="Calisto MT" w:hAnsi="Calisto MT"/>
        </w:rPr>
        <w:tab/>
        <w:t xml:space="preserve">2) </w:t>
      </w:r>
      <w:proofErr w:type="gramStart"/>
      <w:r w:rsidRPr="00D91F97">
        <w:rPr>
          <w:rFonts w:ascii="Calisto MT" w:hAnsi="Calisto MT"/>
        </w:rPr>
        <w:t>Believe</w:t>
      </w:r>
      <w:proofErr w:type="gramEnd"/>
      <w:r w:rsidRPr="00D91F97">
        <w:rPr>
          <w:rFonts w:ascii="Calisto MT" w:hAnsi="Calisto MT"/>
        </w:rPr>
        <w:t xml:space="preserve"> the gospel (v. 14).</w:t>
      </w:r>
    </w:p>
    <w:p w:rsidR="00D91F97" w:rsidRPr="00D91F97" w:rsidRDefault="00D91F97" w:rsidP="00D91F97">
      <w:pPr>
        <w:jc w:val="both"/>
        <w:rPr>
          <w:rFonts w:ascii="Calisto MT" w:hAnsi="Calisto MT"/>
        </w:rPr>
      </w:pPr>
      <w:r w:rsidRPr="00D91F97">
        <w:rPr>
          <w:rFonts w:ascii="Calisto MT" w:hAnsi="Calisto MT"/>
        </w:rPr>
        <w:tab/>
        <w:t xml:space="preserve">3) </w:t>
      </w:r>
      <w:proofErr w:type="gramStart"/>
      <w:r w:rsidRPr="00D91F97">
        <w:rPr>
          <w:rFonts w:ascii="Calisto MT" w:hAnsi="Calisto MT"/>
        </w:rPr>
        <w:t>Obey</w:t>
      </w:r>
      <w:proofErr w:type="gramEnd"/>
      <w:r w:rsidRPr="00D91F97">
        <w:rPr>
          <w:rFonts w:ascii="Calisto MT" w:hAnsi="Calisto MT"/>
        </w:rPr>
        <w:t xml:space="preserve"> the gospel (v. 16).</w:t>
      </w:r>
    </w:p>
    <w:p w:rsidR="00D91F97" w:rsidRPr="00D91F97" w:rsidRDefault="00D91F97" w:rsidP="00D91F97">
      <w:pPr>
        <w:jc w:val="both"/>
        <w:rPr>
          <w:rFonts w:ascii="Calisto MT" w:hAnsi="Calisto MT"/>
        </w:rPr>
      </w:pPr>
    </w:p>
    <w:p w:rsidR="00D91F97" w:rsidRPr="00D91F97" w:rsidRDefault="00D91F97" w:rsidP="00D91F97">
      <w:pPr>
        <w:jc w:val="both"/>
        <w:rPr>
          <w:rFonts w:ascii="Calisto MT" w:hAnsi="Calisto MT"/>
        </w:rPr>
      </w:pPr>
      <w:r w:rsidRPr="00D91F97">
        <w:rPr>
          <w:rFonts w:ascii="Calisto MT" w:hAnsi="Calisto MT"/>
        </w:rPr>
        <w:tab/>
        <w:t>Therefore, calling upon the name of the Lord is a comprehensive thing, not simply saying the name, “Lord.” In Acts 2:21</w:t>
      </w:r>
      <w:r w:rsidR="007A3748">
        <w:rPr>
          <w:rFonts w:ascii="Calisto MT" w:hAnsi="Calisto MT"/>
        </w:rPr>
        <w:t>,</w:t>
      </w:r>
      <w:r w:rsidRPr="00D91F97">
        <w:rPr>
          <w:rFonts w:ascii="Calisto MT" w:hAnsi="Calisto MT"/>
        </w:rPr>
        <w:t xml:space="preserve"> the same thing </w:t>
      </w:r>
      <w:r w:rsidR="007A3748">
        <w:rPr>
          <w:rFonts w:ascii="Calisto MT" w:hAnsi="Calisto MT"/>
        </w:rPr>
        <w:t xml:space="preserve">is </w:t>
      </w:r>
      <w:r w:rsidR="009E5273">
        <w:rPr>
          <w:rFonts w:ascii="Calisto MT" w:hAnsi="Calisto MT"/>
        </w:rPr>
        <w:t>taught</w:t>
      </w:r>
      <w:r w:rsidRPr="00D91F97">
        <w:rPr>
          <w:rFonts w:ascii="Calisto MT" w:hAnsi="Calisto MT"/>
        </w:rPr>
        <w:t xml:space="preserve"> by the apostle Peter. </w:t>
      </w:r>
      <w:r w:rsidR="00864352">
        <w:rPr>
          <w:rFonts w:ascii="Calisto MT" w:hAnsi="Calisto MT"/>
        </w:rPr>
        <w:t>Like Paul, Peter told folks,</w:t>
      </w:r>
      <w:r w:rsidRPr="00D91F97">
        <w:rPr>
          <w:rFonts w:ascii="Calisto MT" w:hAnsi="Calisto MT"/>
        </w:rPr>
        <w:t xml:space="preserve"> “And it shall come to pass that everyone who calls upon the name of the Lord shall be saved” (Acts 2:21).</w:t>
      </w:r>
    </w:p>
    <w:p w:rsidR="00D91F97" w:rsidRPr="00D91F97" w:rsidRDefault="00D91F97" w:rsidP="00D91F97">
      <w:pPr>
        <w:jc w:val="both"/>
        <w:rPr>
          <w:rFonts w:ascii="Calisto MT" w:hAnsi="Calisto MT"/>
        </w:rPr>
      </w:pPr>
    </w:p>
    <w:p w:rsidR="00D91F97" w:rsidRPr="00D91F97" w:rsidRDefault="00D91F97" w:rsidP="00D91F97">
      <w:pPr>
        <w:jc w:val="both"/>
        <w:rPr>
          <w:rFonts w:ascii="Calisto MT" w:hAnsi="Calisto MT"/>
        </w:rPr>
      </w:pPr>
      <w:r w:rsidRPr="00D91F97">
        <w:rPr>
          <w:rFonts w:ascii="Calisto MT" w:hAnsi="Calisto MT"/>
        </w:rPr>
        <w:tab/>
        <w:t xml:space="preserve">What did he mean? </w:t>
      </w:r>
      <w:r w:rsidR="00C8556E">
        <w:rPr>
          <w:rFonts w:ascii="Calisto MT" w:hAnsi="Calisto MT"/>
        </w:rPr>
        <w:t>A</w:t>
      </w:r>
      <w:r w:rsidRPr="00D91F97">
        <w:rPr>
          <w:rFonts w:ascii="Calisto MT" w:hAnsi="Calisto MT"/>
        </w:rPr>
        <w:t xml:space="preserve">s we read </w:t>
      </w:r>
      <w:r w:rsidR="00C8556E">
        <w:rPr>
          <w:rFonts w:ascii="Calisto MT" w:hAnsi="Calisto MT"/>
        </w:rPr>
        <w:t>Acts 2</w:t>
      </w:r>
      <w:r w:rsidRPr="00D91F97">
        <w:rPr>
          <w:rFonts w:ascii="Calisto MT" w:hAnsi="Calisto MT"/>
        </w:rPr>
        <w:t>, we see that they were told to do something similar to what was said in Romans 10:13-17. Peter began by telling t</w:t>
      </w:r>
      <w:r w:rsidR="00C8556E">
        <w:rPr>
          <w:rFonts w:ascii="Calisto MT" w:hAnsi="Calisto MT"/>
        </w:rPr>
        <w:t>hose people to “hear</w:t>
      </w:r>
      <w:r w:rsidRPr="00D91F97">
        <w:rPr>
          <w:rFonts w:ascii="Calisto MT" w:hAnsi="Calisto MT"/>
        </w:rPr>
        <w:t xml:space="preserve">” (Acts 2:22). Peter then proved that Jesus truly is the Son of God (v. 23-35), and said, “Therefore let all the house of Israel know assuredly, that God has made that same Jesus, whom you crucified, both Lord and Christ” (Acts 2:36). </w:t>
      </w:r>
      <w:r w:rsidR="00864352">
        <w:rPr>
          <w:rFonts w:ascii="Calisto MT" w:hAnsi="Calisto MT"/>
        </w:rPr>
        <w:t>P</w:t>
      </w:r>
      <w:r w:rsidRPr="00D91F97">
        <w:rPr>
          <w:rFonts w:ascii="Calisto MT" w:hAnsi="Calisto MT"/>
        </w:rPr>
        <w:t>lease note that to “know assuredly” is to believe. As we continue to read, we see that when the people asked what they needed to do to be forgiven of murdering the Son of God, Peter answered, “Repent, and be baptized every one of you in the name of Jesus Christ for the remission of sins .... Then they that gladly received his word were baptized...” (Acts 2:38-41).</w:t>
      </w:r>
    </w:p>
    <w:p w:rsidR="00D91F97" w:rsidRPr="00D91F97" w:rsidRDefault="00D91F97" w:rsidP="00D91F97">
      <w:pPr>
        <w:jc w:val="both"/>
        <w:rPr>
          <w:rFonts w:ascii="Calisto MT" w:hAnsi="Calisto MT"/>
        </w:rPr>
      </w:pPr>
    </w:p>
    <w:p w:rsidR="00D91F97" w:rsidRPr="00D91F97" w:rsidRDefault="00D91F97" w:rsidP="00D91F97">
      <w:pPr>
        <w:jc w:val="both"/>
        <w:rPr>
          <w:rFonts w:ascii="Calisto MT" w:hAnsi="Calisto MT"/>
        </w:rPr>
      </w:pPr>
      <w:r w:rsidRPr="00D91F97">
        <w:rPr>
          <w:rFonts w:ascii="Calisto MT" w:hAnsi="Calisto MT"/>
        </w:rPr>
        <w:tab/>
        <w:t>Peter’s teaching was no different than Paul</w:t>
      </w:r>
      <w:r w:rsidR="002B4D20">
        <w:rPr>
          <w:rFonts w:ascii="Calisto MT" w:hAnsi="Calisto MT"/>
        </w:rPr>
        <w:t>’s in Romans 10</w:t>
      </w:r>
      <w:r w:rsidRPr="00D91F97">
        <w:rPr>
          <w:rFonts w:ascii="Calisto MT" w:hAnsi="Calisto MT"/>
        </w:rPr>
        <w:t>. In Acts 2, we see that in order to “call upon the name of the Lord”, those people had to:</w:t>
      </w:r>
    </w:p>
    <w:p w:rsidR="00D91F97" w:rsidRPr="00D91F97" w:rsidRDefault="00D91F97" w:rsidP="00D91F97">
      <w:pPr>
        <w:jc w:val="both"/>
        <w:rPr>
          <w:rFonts w:ascii="Calisto MT" w:hAnsi="Calisto MT"/>
        </w:rPr>
      </w:pPr>
    </w:p>
    <w:p w:rsidR="00D91F97" w:rsidRPr="00D91F97" w:rsidRDefault="00D91F97" w:rsidP="00D91F97">
      <w:pPr>
        <w:jc w:val="both"/>
        <w:rPr>
          <w:rFonts w:ascii="Calisto MT" w:hAnsi="Calisto MT"/>
        </w:rPr>
      </w:pPr>
      <w:r w:rsidRPr="00D91F97">
        <w:rPr>
          <w:rFonts w:ascii="Calisto MT" w:hAnsi="Calisto MT"/>
        </w:rPr>
        <w:tab/>
        <w:t>1) Hear the gospel (v. 22).</w:t>
      </w:r>
    </w:p>
    <w:p w:rsidR="00D91F97" w:rsidRPr="00D91F97" w:rsidRDefault="00D91F97" w:rsidP="00D91F97">
      <w:pPr>
        <w:jc w:val="both"/>
        <w:rPr>
          <w:rFonts w:ascii="Calisto MT" w:hAnsi="Calisto MT"/>
        </w:rPr>
      </w:pPr>
      <w:r w:rsidRPr="00D91F97">
        <w:rPr>
          <w:rFonts w:ascii="Calisto MT" w:hAnsi="Calisto MT"/>
        </w:rPr>
        <w:tab/>
        <w:t>2. Believe the gospel (v. 36).</w:t>
      </w:r>
    </w:p>
    <w:p w:rsidR="00D91F97" w:rsidRPr="00D91F97" w:rsidRDefault="00D91F97" w:rsidP="00D91F97">
      <w:pPr>
        <w:jc w:val="both"/>
        <w:rPr>
          <w:rFonts w:ascii="Calisto MT" w:hAnsi="Calisto MT"/>
        </w:rPr>
      </w:pPr>
      <w:r w:rsidRPr="00D91F97">
        <w:rPr>
          <w:rFonts w:ascii="Calisto MT" w:hAnsi="Calisto MT"/>
        </w:rPr>
        <w:tab/>
        <w:t>3. Obey the gospel (v. 38).</w:t>
      </w:r>
    </w:p>
    <w:p w:rsidR="00D91F97" w:rsidRPr="00D91F97" w:rsidRDefault="00D91F97" w:rsidP="00D91F97">
      <w:pPr>
        <w:jc w:val="both"/>
        <w:rPr>
          <w:rFonts w:ascii="Calisto MT" w:hAnsi="Calisto MT"/>
        </w:rPr>
      </w:pPr>
    </w:p>
    <w:p w:rsidR="00D91F97" w:rsidRPr="00D91F97" w:rsidRDefault="00D91F97" w:rsidP="00D91F97">
      <w:pPr>
        <w:jc w:val="both"/>
        <w:rPr>
          <w:rFonts w:ascii="Calisto MT" w:hAnsi="Calisto MT"/>
        </w:rPr>
      </w:pPr>
      <w:r w:rsidRPr="00D91F97">
        <w:rPr>
          <w:rFonts w:ascii="Calisto MT" w:hAnsi="Calisto MT"/>
        </w:rPr>
        <w:tab/>
        <w:t>Therefore, anytime one calls upon the name of the Lord, he is not saying “Lord save me,” or the like. One calling upon the name of the Lord is simply obeying God’s plan of salvation! In fact, the apostle Paul did this very thing</w:t>
      </w:r>
      <w:r w:rsidR="009E5273">
        <w:rPr>
          <w:rFonts w:ascii="Calisto MT" w:hAnsi="Calisto MT"/>
        </w:rPr>
        <w:t>, himself</w:t>
      </w:r>
      <w:r w:rsidRPr="00D91F97">
        <w:rPr>
          <w:rFonts w:ascii="Calisto MT" w:hAnsi="Calisto MT"/>
        </w:rPr>
        <w:t xml:space="preserve"> </w:t>
      </w:r>
      <w:r w:rsidR="009E5273">
        <w:rPr>
          <w:rFonts w:ascii="Calisto MT" w:hAnsi="Calisto MT"/>
        </w:rPr>
        <w:t>(</w:t>
      </w:r>
      <w:r w:rsidRPr="00D91F97">
        <w:rPr>
          <w:rFonts w:ascii="Calisto MT" w:hAnsi="Calisto MT"/>
        </w:rPr>
        <w:t>Acts 22:16). His arising to be baptized and wash</w:t>
      </w:r>
      <w:r w:rsidR="002B4D20">
        <w:rPr>
          <w:rFonts w:ascii="Calisto MT" w:hAnsi="Calisto MT"/>
        </w:rPr>
        <w:t>ing</w:t>
      </w:r>
      <w:r w:rsidRPr="00D91F97">
        <w:rPr>
          <w:rFonts w:ascii="Calisto MT" w:hAnsi="Calisto MT"/>
        </w:rPr>
        <w:t xml:space="preserve"> away his sins resulted in his “calling on the name of the Lord”!</w:t>
      </w:r>
    </w:p>
    <w:p w:rsidR="00D91F97" w:rsidRPr="00D91F97" w:rsidRDefault="00D91F97" w:rsidP="00D91F97">
      <w:pPr>
        <w:jc w:val="both"/>
        <w:rPr>
          <w:rFonts w:ascii="Calisto MT" w:hAnsi="Calisto MT"/>
        </w:rPr>
      </w:pPr>
    </w:p>
    <w:p w:rsidR="008870E7" w:rsidRPr="008870E7" w:rsidRDefault="00D91F97" w:rsidP="00D91F97">
      <w:pPr>
        <w:jc w:val="both"/>
        <w:rPr>
          <w:rFonts w:ascii="Calisto MT" w:hAnsi="Calisto MT"/>
        </w:rPr>
      </w:pPr>
      <w:r w:rsidRPr="00D91F97">
        <w:rPr>
          <w:rFonts w:ascii="Calisto MT" w:hAnsi="Calisto MT"/>
        </w:rPr>
        <w:lastRenderedPageBreak/>
        <w:tab/>
        <w:t>Let us call upon the name of the Lord as the Bible directs so that we might be saved before it is too late (II Pet. 3:9; II Cor. 6:2)!</w:t>
      </w:r>
    </w:p>
    <w:p w:rsidR="008870E7" w:rsidRPr="008870E7" w:rsidRDefault="008870E7" w:rsidP="008870E7">
      <w:pPr>
        <w:jc w:val="both"/>
        <w:rPr>
          <w:rFonts w:ascii="Calisto MT" w:hAnsi="Calisto MT"/>
        </w:rPr>
      </w:pPr>
      <w:r w:rsidRPr="008870E7">
        <w:rPr>
          <w:rFonts w:ascii="Calisto MT" w:hAnsi="Calisto MT"/>
        </w:rPr>
        <w:t> </w:t>
      </w:r>
      <w:bookmarkStart w:id="0" w:name="_GoBack"/>
      <w:bookmarkEnd w:id="0"/>
    </w:p>
    <w:p w:rsidR="00F92612" w:rsidRPr="007C1F7C" w:rsidRDefault="00F92612" w:rsidP="00847D1A">
      <w:pPr>
        <w:jc w:val="both"/>
        <w:rPr>
          <w:rFonts w:ascii="Calisto MT" w:hAnsi="Calisto MT"/>
          <w:color w:val="000000"/>
          <w:kern w:val="30"/>
        </w:rPr>
      </w:pPr>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D14E2"/>
    <w:rsid w:val="000D1581"/>
    <w:rsid w:val="000D3DFF"/>
    <w:rsid w:val="000F057D"/>
    <w:rsid w:val="000F58C3"/>
    <w:rsid w:val="00116397"/>
    <w:rsid w:val="00135014"/>
    <w:rsid w:val="00136291"/>
    <w:rsid w:val="00155AB5"/>
    <w:rsid w:val="001812A1"/>
    <w:rsid w:val="001A2B92"/>
    <w:rsid w:val="001D5FE4"/>
    <w:rsid w:val="00220F99"/>
    <w:rsid w:val="00226B6C"/>
    <w:rsid w:val="0025513E"/>
    <w:rsid w:val="002757C6"/>
    <w:rsid w:val="00280A9F"/>
    <w:rsid w:val="00286704"/>
    <w:rsid w:val="00291D69"/>
    <w:rsid w:val="002950AB"/>
    <w:rsid w:val="00295865"/>
    <w:rsid w:val="002A23D4"/>
    <w:rsid w:val="002B4D20"/>
    <w:rsid w:val="002C1591"/>
    <w:rsid w:val="002D240B"/>
    <w:rsid w:val="002E3CE5"/>
    <w:rsid w:val="003004C7"/>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70626"/>
    <w:rsid w:val="004A0073"/>
    <w:rsid w:val="004A085A"/>
    <w:rsid w:val="004A08B0"/>
    <w:rsid w:val="004B2753"/>
    <w:rsid w:val="004C1D17"/>
    <w:rsid w:val="004C4EB7"/>
    <w:rsid w:val="004C53F7"/>
    <w:rsid w:val="004D7B40"/>
    <w:rsid w:val="00502457"/>
    <w:rsid w:val="00503EB6"/>
    <w:rsid w:val="00546E7B"/>
    <w:rsid w:val="005524CF"/>
    <w:rsid w:val="00570949"/>
    <w:rsid w:val="0058045F"/>
    <w:rsid w:val="00593F44"/>
    <w:rsid w:val="00594208"/>
    <w:rsid w:val="005A46F0"/>
    <w:rsid w:val="005B461B"/>
    <w:rsid w:val="005D17B4"/>
    <w:rsid w:val="005D6CBC"/>
    <w:rsid w:val="006056DD"/>
    <w:rsid w:val="00622EB5"/>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80620"/>
    <w:rsid w:val="00782D10"/>
    <w:rsid w:val="007A3748"/>
    <w:rsid w:val="007B32FC"/>
    <w:rsid w:val="007C1F7C"/>
    <w:rsid w:val="007C6D77"/>
    <w:rsid w:val="007D3ED1"/>
    <w:rsid w:val="007D7902"/>
    <w:rsid w:val="007F03B5"/>
    <w:rsid w:val="007F34B6"/>
    <w:rsid w:val="00805491"/>
    <w:rsid w:val="00833E5C"/>
    <w:rsid w:val="008351EC"/>
    <w:rsid w:val="00847D1A"/>
    <w:rsid w:val="00864352"/>
    <w:rsid w:val="00873202"/>
    <w:rsid w:val="00881988"/>
    <w:rsid w:val="00882543"/>
    <w:rsid w:val="008870E7"/>
    <w:rsid w:val="008872BD"/>
    <w:rsid w:val="00894B25"/>
    <w:rsid w:val="008B18EE"/>
    <w:rsid w:val="008B4D63"/>
    <w:rsid w:val="008C2A39"/>
    <w:rsid w:val="008C3B19"/>
    <w:rsid w:val="008C461C"/>
    <w:rsid w:val="008D70BF"/>
    <w:rsid w:val="00913514"/>
    <w:rsid w:val="00952B0E"/>
    <w:rsid w:val="009733D1"/>
    <w:rsid w:val="00974CD9"/>
    <w:rsid w:val="00980793"/>
    <w:rsid w:val="009A2DBA"/>
    <w:rsid w:val="009D16B2"/>
    <w:rsid w:val="009D20C4"/>
    <w:rsid w:val="009E5273"/>
    <w:rsid w:val="009F62F3"/>
    <w:rsid w:val="00A07815"/>
    <w:rsid w:val="00A17610"/>
    <w:rsid w:val="00A2228E"/>
    <w:rsid w:val="00A22909"/>
    <w:rsid w:val="00A269DF"/>
    <w:rsid w:val="00A270B4"/>
    <w:rsid w:val="00A57065"/>
    <w:rsid w:val="00A70378"/>
    <w:rsid w:val="00A83DEC"/>
    <w:rsid w:val="00A859DA"/>
    <w:rsid w:val="00A90614"/>
    <w:rsid w:val="00A92405"/>
    <w:rsid w:val="00A96CE9"/>
    <w:rsid w:val="00AA0DAC"/>
    <w:rsid w:val="00AA1590"/>
    <w:rsid w:val="00AA77AD"/>
    <w:rsid w:val="00AA7E97"/>
    <w:rsid w:val="00AB5D7F"/>
    <w:rsid w:val="00AD3F47"/>
    <w:rsid w:val="00AD7664"/>
    <w:rsid w:val="00B0418D"/>
    <w:rsid w:val="00B2446B"/>
    <w:rsid w:val="00B30257"/>
    <w:rsid w:val="00B566B7"/>
    <w:rsid w:val="00B85484"/>
    <w:rsid w:val="00B95735"/>
    <w:rsid w:val="00B97359"/>
    <w:rsid w:val="00B97D7A"/>
    <w:rsid w:val="00BC45AA"/>
    <w:rsid w:val="00BD465F"/>
    <w:rsid w:val="00BE4725"/>
    <w:rsid w:val="00BE7B69"/>
    <w:rsid w:val="00C04B62"/>
    <w:rsid w:val="00C22802"/>
    <w:rsid w:val="00C2304B"/>
    <w:rsid w:val="00C40D21"/>
    <w:rsid w:val="00C430F2"/>
    <w:rsid w:val="00C43860"/>
    <w:rsid w:val="00C8556E"/>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91F97"/>
    <w:rsid w:val="00DB1AD6"/>
    <w:rsid w:val="00DD4FDD"/>
    <w:rsid w:val="00DD64F7"/>
    <w:rsid w:val="00DE1C5C"/>
    <w:rsid w:val="00DE63E3"/>
    <w:rsid w:val="00E27321"/>
    <w:rsid w:val="00E416EA"/>
    <w:rsid w:val="00E46A97"/>
    <w:rsid w:val="00E53CDA"/>
    <w:rsid w:val="00E82256"/>
    <w:rsid w:val="00EB2E90"/>
    <w:rsid w:val="00EC305D"/>
    <w:rsid w:val="00EE1749"/>
    <w:rsid w:val="00EE17B9"/>
    <w:rsid w:val="00EE233F"/>
    <w:rsid w:val="00EE2505"/>
    <w:rsid w:val="00EE2C01"/>
    <w:rsid w:val="00EE3399"/>
    <w:rsid w:val="00EE3C5F"/>
    <w:rsid w:val="00EE4166"/>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4</cp:revision>
  <dcterms:created xsi:type="dcterms:W3CDTF">2014-12-11T20:54:00Z</dcterms:created>
  <dcterms:modified xsi:type="dcterms:W3CDTF">2014-12-12T21:08:00Z</dcterms:modified>
</cp:coreProperties>
</file>