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E50565" w:rsidP="007C1F7C">
      <w:pPr>
        <w:pStyle w:val="Body1"/>
        <w:jc w:val="center"/>
        <w:rPr>
          <w:rFonts w:ascii="Calisto MT" w:hAnsi="Calisto MT"/>
          <w:b/>
          <w:sz w:val="28"/>
          <w:szCs w:val="28"/>
        </w:rPr>
      </w:pPr>
      <w:r>
        <w:rPr>
          <w:rFonts w:ascii="Calisto MT" w:hAnsi="Calisto MT"/>
          <w:b/>
          <w:sz w:val="28"/>
          <w:szCs w:val="28"/>
        </w:rPr>
        <w:t>Why Did John Die?</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E50565" w:rsidRPr="00E50565" w:rsidRDefault="00CF2257" w:rsidP="00E50565">
      <w:pPr>
        <w:jc w:val="both"/>
        <w:rPr>
          <w:rFonts w:ascii="Calisto MT" w:hAnsi="Calisto MT"/>
          <w:color w:val="000000"/>
          <w:kern w:val="30"/>
        </w:rPr>
      </w:pPr>
      <w:r>
        <w:rPr>
          <w:rFonts w:ascii="Calisto MT" w:hAnsi="Calisto MT"/>
          <w:color w:val="000000"/>
          <w:kern w:val="30"/>
        </w:rPr>
        <w:tab/>
      </w:r>
      <w:r w:rsidR="00E50565">
        <w:rPr>
          <w:rFonts w:ascii="Calisto MT" w:hAnsi="Calisto MT"/>
          <w:color w:val="000000"/>
          <w:kern w:val="30"/>
        </w:rPr>
        <w:t>J</w:t>
      </w:r>
      <w:r w:rsidR="00E50565" w:rsidRPr="00E50565">
        <w:rPr>
          <w:rFonts w:ascii="Calisto MT" w:hAnsi="Calisto MT"/>
          <w:color w:val="000000"/>
          <w:kern w:val="30"/>
        </w:rPr>
        <w:t xml:space="preserve">ohn the Baptist plays a very important role in the first century. It was he who prepared the people for the coming of the Lord (Isa. 40:3-6; </w:t>
      </w:r>
      <w:proofErr w:type="spellStart"/>
      <w:r w:rsidR="00E50565" w:rsidRPr="00E50565">
        <w:rPr>
          <w:rFonts w:ascii="Calisto MT" w:hAnsi="Calisto MT"/>
          <w:color w:val="000000"/>
          <w:kern w:val="30"/>
        </w:rPr>
        <w:t>Lk</w:t>
      </w:r>
      <w:proofErr w:type="spellEnd"/>
      <w:r w:rsidR="00E50565" w:rsidRPr="00E50565">
        <w:rPr>
          <w:rFonts w:ascii="Calisto MT" w:hAnsi="Calisto MT"/>
          <w:color w:val="000000"/>
          <w:kern w:val="30"/>
        </w:rPr>
        <w:t xml:space="preserve">. 3:2-6). He stands out </w:t>
      </w:r>
      <w:r w:rsidR="00E50565">
        <w:rPr>
          <w:rFonts w:ascii="Calisto MT" w:hAnsi="Calisto MT"/>
          <w:color w:val="000000"/>
          <w:kern w:val="30"/>
        </w:rPr>
        <w:t xml:space="preserve">in the Bible </w:t>
      </w:r>
      <w:r w:rsidR="00E50565" w:rsidRPr="00E50565">
        <w:rPr>
          <w:rFonts w:ascii="Calisto MT" w:hAnsi="Calisto MT"/>
          <w:color w:val="000000"/>
          <w:kern w:val="30"/>
        </w:rPr>
        <w:t xml:space="preserve">for the work he did. In fact, he was prophesied as coming “in the spirit and power of Elijah” (Mal. 4:5-6; </w:t>
      </w:r>
      <w:proofErr w:type="spellStart"/>
      <w:r w:rsidR="00E50565" w:rsidRPr="00E50565">
        <w:rPr>
          <w:rFonts w:ascii="Calisto MT" w:hAnsi="Calisto MT"/>
          <w:color w:val="000000"/>
          <w:kern w:val="30"/>
        </w:rPr>
        <w:t>Lk</w:t>
      </w:r>
      <w:proofErr w:type="spellEnd"/>
      <w:r w:rsidR="00E50565" w:rsidRPr="00E50565">
        <w:rPr>
          <w:rFonts w:ascii="Calisto MT" w:hAnsi="Calisto MT"/>
          <w:color w:val="000000"/>
          <w:kern w:val="30"/>
        </w:rPr>
        <w:t>. 1:16-17; Matt. 17:11-12). Yet, after a time of preaching and preparing the people for the coming Messiah and His kingdom, we see him die at the request of a wicked woman (Mk. 6:22-28). Why did John die? Let me suggest to you some reasons why he died.</w:t>
      </w:r>
    </w:p>
    <w:p w:rsidR="00E50565" w:rsidRDefault="00E50565" w:rsidP="00E50565">
      <w:pPr>
        <w:jc w:val="both"/>
        <w:rPr>
          <w:rFonts w:ascii="Calisto MT" w:hAnsi="Calisto MT"/>
          <w:color w:val="000000"/>
          <w:kern w:val="30"/>
        </w:rPr>
      </w:pPr>
    </w:p>
    <w:p w:rsidR="00E50565" w:rsidRPr="00E50565" w:rsidRDefault="00E50565" w:rsidP="00E50565">
      <w:pPr>
        <w:jc w:val="both"/>
        <w:rPr>
          <w:rFonts w:ascii="Calisto MT" w:hAnsi="Calisto MT"/>
          <w:color w:val="000000"/>
          <w:kern w:val="30"/>
        </w:rPr>
      </w:pPr>
      <w:r w:rsidRPr="00E50565">
        <w:rPr>
          <w:rFonts w:ascii="Calisto MT" w:hAnsi="Calisto MT"/>
          <w:color w:val="000000"/>
          <w:kern w:val="30"/>
        </w:rPr>
        <w:tab/>
        <w:t xml:space="preserve">John died because he would not change God’s message when people got mad. His message of preparing </w:t>
      </w:r>
      <w:r>
        <w:rPr>
          <w:rFonts w:ascii="Calisto MT" w:hAnsi="Calisto MT"/>
          <w:color w:val="000000"/>
          <w:kern w:val="30"/>
        </w:rPr>
        <w:t xml:space="preserve">people </w:t>
      </w:r>
      <w:r w:rsidRPr="00E50565">
        <w:rPr>
          <w:rFonts w:ascii="Calisto MT" w:hAnsi="Calisto MT"/>
          <w:color w:val="000000"/>
          <w:kern w:val="30"/>
        </w:rPr>
        <w:t xml:space="preserve">for the </w:t>
      </w:r>
      <w:r>
        <w:rPr>
          <w:rFonts w:ascii="Calisto MT" w:hAnsi="Calisto MT"/>
          <w:color w:val="000000"/>
          <w:kern w:val="30"/>
        </w:rPr>
        <w:t xml:space="preserve">Lord’s </w:t>
      </w:r>
      <w:r w:rsidRPr="00E50565">
        <w:rPr>
          <w:rFonts w:ascii="Calisto MT" w:hAnsi="Calisto MT"/>
          <w:color w:val="000000"/>
          <w:kern w:val="30"/>
        </w:rPr>
        <w:t xml:space="preserve">coming kingdom included crying out for </w:t>
      </w:r>
      <w:r>
        <w:rPr>
          <w:rFonts w:ascii="Calisto MT" w:hAnsi="Calisto MT"/>
          <w:color w:val="000000"/>
          <w:kern w:val="30"/>
        </w:rPr>
        <w:t xml:space="preserve">the people’s </w:t>
      </w:r>
      <w:r w:rsidRPr="00E50565">
        <w:rPr>
          <w:rFonts w:ascii="Calisto MT" w:hAnsi="Calisto MT"/>
          <w:color w:val="000000"/>
          <w:kern w:val="30"/>
        </w:rPr>
        <w:t>repentance (</w:t>
      </w:r>
      <w:proofErr w:type="spellStart"/>
      <w:r w:rsidRPr="00E50565">
        <w:rPr>
          <w:rFonts w:ascii="Calisto MT" w:hAnsi="Calisto MT"/>
          <w:color w:val="000000"/>
          <w:kern w:val="30"/>
        </w:rPr>
        <w:t>Lk</w:t>
      </w:r>
      <w:proofErr w:type="spellEnd"/>
      <w:r w:rsidRPr="00E50565">
        <w:rPr>
          <w:rFonts w:ascii="Calisto MT" w:hAnsi="Calisto MT"/>
          <w:color w:val="000000"/>
          <w:kern w:val="30"/>
        </w:rPr>
        <w:t>. 3:7-14) and warning Herod it was not lawful for him to be married to his brother’s wife (Matt. 14:3-4; Mk. 6:18). Because he would not relent nor change the message, Herod had him put in prison and later killed. John was not the first nor the last to suffer such treatment for standing strong in the faith (Heb. 11:36-39; Acts 12:2; Rev. 2:13). Yet, he stands out as a great example of faith and courage; and his godly example lives on to this day.</w:t>
      </w:r>
    </w:p>
    <w:p w:rsidR="00E50565" w:rsidRDefault="00E50565" w:rsidP="00E50565">
      <w:pPr>
        <w:jc w:val="both"/>
        <w:rPr>
          <w:rFonts w:ascii="Calisto MT" w:hAnsi="Calisto MT"/>
          <w:color w:val="000000"/>
          <w:kern w:val="30"/>
        </w:rPr>
      </w:pPr>
    </w:p>
    <w:p w:rsidR="00E50565" w:rsidRPr="00E50565" w:rsidRDefault="00E50565" w:rsidP="00E50565">
      <w:pPr>
        <w:jc w:val="both"/>
        <w:rPr>
          <w:rFonts w:ascii="Calisto MT" w:hAnsi="Calisto MT"/>
          <w:color w:val="000000"/>
          <w:kern w:val="30"/>
        </w:rPr>
      </w:pPr>
      <w:r w:rsidRPr="00E50565">
        <w:rPr>
          <w:rFonts w:ascii="Calisto MT" w:hAnsi="Calisto MT"/>
          <w:color w:val="000000"/>
          <w:kern w:val="30"/>
        </w:rPr>
        <w:tab/>
        <w:t xml:space="preserve">John died because a wicked woman saw no other way to silence him (Mk. 6:17-28). After Herodias’ daughter danced for Herod, he promised her: “Ask of me whatsoever thou wilt, and I will give it thee”. She consulted her mother, and Herodias demanded John’s head. It is evident that John’s faithfulness to God and His message </w:t>
      </w:r>
      <w:r w:rsidR="002E1C42">
        <w:rPr>
          <w:rFonts w:ascii="Calisto MT" w:hAnsi="Calisto MT"/>
          <w:color w:val="000000"/>
          <w:kern w:val="30"/>
        </w:rPr>
        <w:t>did not waver</w:t>
      </w:r>
      <w:r w:rsidRPr="00E50565">
        <w:rPr>
          <w:rFonts w:ascii="Calisto MT" w:hAnsi="Calisto MT"/>
          <w:color w:val="000000"/>
          <w:kern w:val="30"/>
        </w:rPr>
        <w:t xml:space="preserve"> despite cruel treatment; so </w:t>
      </w:r>
      <w:r>
        <w:rPr>
          <w:rFonts w:ascii="Calisto MT" w:hAnsi="Calisto MT"/>
          <w:color w:val="000000"/>
          <w:kern w:val="30"/>
        </w:rPr>
        <w:t>Herodias</w:t>
      </w:r>
      <w:r w:rsidRPr="00E50565">
        <w:rPr>
          <w:rFonts w:ascii="Calisto MT" w:hAnsi="Calisto MT"/>
          <w:color w:val="000000"/>
          <w:kern w:val="30"/>
        </w:rPr>
        <w:t xml:space="preserve"> decided to silence him the only way she could. Sadly, there are people today who, like Herodias, blame the messenger when they do not like the message! As we know, from putting John to death, to the crucifixion of Christ, to the persecution of the Christians, such treatment did not silence the gospel message, but spread it farther (Acts 8:4)!</w:t>
      </w:r>
    </w:p>
    <w:p w:rsidR="00E50565" w:rsidRDefault="00E50565" w:rsidP="00E50565">
      <w:pPr>
        <w:jc w:val="both"/>
        <w:rPr>
          <w:rFonts w:ascii="Calisto MT" w:hAnsi="Calisto MT"/>
          <w:color w:val="000000"/>
          <w:kern w:val="30"/>
        </w:rPr>
      </w:pPr>
    </w:p>
    <w:p w:rsidR="00E50565" w:rsidRPr="00E50565" w:rsidRDefault="00E50565" w:rsidP="00E50565">
      <w:pPr>
        <w:jc w:val="both"/>
        <w:rPr>
          <w:rFonts w:ascii="Calisto MT" w:hAnsi="Calisto MT"/>
          <w:color w:val="000000"/>
          <w:kern w:val="30"/>
        </w:rPr>
      </w:pPr>
      <w:r w:rsidRPr="00E50565">
        <w:rPr>
          <w:rFonts w:ascii="Calisto MT" w:hAnsi="Calisto MT"/>
          <w:color w:val="000000"/>
          <w:kern w:val="30"/>
        </w:rPr>
        <w:tab/>
        <w:t>John died because a wicked man made a foolish vow (Mk. 6:23). We don’t know if John was told why he was</w:t>
      </w:r>
      <w:r w:rsidR="00DC71DB">
        <w:rPr>
          <w:rFonts w:ascii="Calisto MT" w:hAnsi="Calisto MT"/>
          <w:color w:val="000000"/>
          <w:kern w:val="30"/>
        </w:rPr>
        <w:t xml:space="preserve"> being</w:t>
      </w:r>
      <w:r w:rsidRPr="00E50565">
        <w:rPr>
          <w:rFonts w:ascii="Calisto MT" w:hAnsi="Calisto MT"/>
          <w:color w:val="000000"/>
          <w:kern w:val="30"/>
        </w:rPr>
        <w:t xml:space="preserve"> executed. </w:t>
      </w:r>
      <w:r w:rsidR="00DC71DB">
        <w:rPr>
          <w:rFonts w:ascii="Calisto MT" w:hAnsi="Calisto MT"/>
          <w:color w:val="000000"/>
          <w:kern w:val="30"/>
        </w:rPr>
        <w:t>We just know that i</w:t>
      </w:r>
      <w:r w:rsidRPr="00E50565">
        <w:rPr>
          <w:rFonts w:ascii="Calisto MT" w:hAnsi="Calisto MT"/>
          <w:color w:val="000000"/>
          <w:kern w:val="30"/>
        </w:rPr>
        <w:t xml:space="preserve">t was carried out “immediately” after the request was made. Herod was “sorry” for what he had vowed, but not sorry enough to try to change </w:t>
      </w:r>
      <w:r w:rsidR="00DC71DB">
        <w:rPr>
          <w:rFonts w:ascii="Calisto MT" w:hAnsi="Calisto MT"/>
          <w:color w:val="000000"/>
          <w:kern w:val="30"/>
        </w:rPr>
        <w:t>Herodias’ or her daughter’s</w:t>
      </w:r>
      <w:r w:rsidRPr="00E50565">
        <w:rPr>
          <w:rFonts w:ascii="Calisto MT" w:hAnsi="Calisto MT"/>
          <w:color w:val="000000"/>
          <w:kern w:val="30"/>
        </w:rPr>
        <w:t xml:space="preserve"> mind</w:t>
      </w:r>
      <w:r w:rsidR="00DC71DB">
        <w:rPr>
          <w:rFonts w:ascii="Calisto MT" w:hAnsi="Calisto MT"/>
          <w:color w:val="000000"/>
          <w:kern w:val="30"/>
        </w:rPr>
        <w:t xml:space="preserve">. He was not “sorry” enough to try and </w:t>
      </w:r>
      <w:r w:rsidRPr="00E50565">
        <w:rPr>
          <w:rFonts w:ascii="Calisto MT" w:hAnsi="Calisto MT"/>
          <w:color w:val="000000"/>
          <w:kern w:val="30"/>
        </w:rPr>
        <w:t xml:space="preserve">offer something else. John died that day because of a man’s </w:t>
      </w:r>
      <w:r w:rsidR="002E1C42">
        <w:rPr>
          <w:rFonts w:ascii="Calisto MT" w:hAnsi="Calisto MT"/>
          <w:color w:val="000000"/>
          <w:kern w:val="30"/>
        </w:rPr>
        <w:t>foolish vow</w:t>
      </w:r>
      <w:r w:rsidRPr="00E50565">
        <w:rPr>
          <w:rFonts w:ascii="Calisto MT" w:hAnsi="Calisto MT"/>
          <w:color w:val="000000"/>
          <w:kern w:val="30"/>
        </w:rPr>
        <w:t>! (Jas. 3:2-12)</w:t>
      </w:r>
    </w:p>
    <w:p w:rsidR="00E50565" w:rsidRDefault="00E50565" w:rsidP="00E50565">
      <w:pPr>
        <w:jc w:val="both"/>
        <w:rPr>
          <w:rFonts w:ascii="Calisto MT" w:hAnsi="Calisto MT"/>
          <w:color w:val="000000"/>
          <w:kern w:val="30"/>
        </w:rPr>
      </w:pPr>
    </w:p>
    <w:p w:rsidR="00E50565" w:rsidRDefault="00E50565" w:rsidP="00E50565">
      <w:pPr>
        <w:jc w:val="both"/>
        <w:rPr>
          <w:rFonts w:ascii="Calisto MT" w:hAnsi="Calisto MT"/>
          <w:color w:val="000000"/>
          <w:kern w:val="30"/>
        </w:rPr>
      </w:pPr>
      <w:r w:rsidRPr="00E50565">
        <w:rPr>
          <w:rFonts w:ascii="Calisto MT" w:hAnsi="Calisto MT"/>
          <w:color w:val="000000"/>
          <w:kern w:val="30"/>
        </w:rPr>
        <w:tab/>
        <w:t xml:space="preserve">Let us be thankful for John and people like him who are faithful to God to the point of death (Rev. 2:10). John’s righteous life and death was not in vain (I Cor. 15:58). He teaches us how to </w:t>
      </w:r>
      <w:r w:rsidR="002E1C42">
        <w:rPr>
          <w:rFonts w:ascii="Calisto MT" w:hAnsi="Calisto MT"/>
          <w:color w:val="000000"/>
          <w:kern w:val="30"/>
        </w:rPr>
        <w:t>conduct ourselves and how to be faithful to God</w:t>
      </w:r>
      <w:bookmarkStart w:id="0" w:name="_GoBack"/>
      <w:bookmarkEnd w:id="0"/>
      <w:r w:rsidRPr="00E50565">
        <w:rPr>
          <w:rFonts w:ascii="Calisto MT" w:hAnsi="Calisto MT"/>
          <w:color w:val="000000"/>
          <w:kern w:val="30"/>
        </w:rPr>
        <w:t>.</w:t>
      </w:r>
    </w:p>
    <w:p w:rsidR="001A6473" w:rsidRPr="001A6473" w:rsidRDefault="001A6473" w:rsidP="001A6473">
      <w:pPr>
        <w:jc w:val="both"/>
        <w:rPr>
          <w:rFonts w:ascii="Calisto MT" w:hAnsi="Calisto MT"/>
        </w:rPr>
      </w:pPr>
      <w:r w:rsidRPr="001A6473">
        <w:rPr>
          <w:rFonts w:ascii="Calisto MT" w:hAnsi="Calisto MT"/>
        </w:rPr>
        <w:t> </w:t>
      </w:r>
    </w:p>
    <w:p w:rsidR="00546E7B" w:rsidRPr="007C1F7C" w:rsidRDefault="00546E7B" w:rsidP="007C1F7C">
      <w:pPr>
        <w:pStyle w:val="Body1"/>
        <w:jc w:val="both"/>
        <w:rPr>
          <w:rFonts w:ascii="Calisto MT" w:hAnsi="Calisto MT"/>
          <w:kern w:val="30"/>
          <w:szCs w:val="24"/>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D14E2"/>
    <w:rsid w:val="000D1581"/>
    <w:rsid w:val="000D3DFF"/>
    <w:rsid w:val="000F057D"/>
    <w:rsid w:val="000F58C3"/>
    <w:rsid w:val="00116397"/>
    <w:rsid w:val="00135014"/>
    <w:rsid w:val="00136291"/>
    <w:rsid w:val="00155AB5"/>
    <w:rsid w:val="001812A1"/>
    <w:rsid w:val="001A2B92"/>
    <w:rsid w:val="001A6473"/>
    <w:rsid w:val="001D5FE4"/>
    <w:rsid w:val="00220F99"/>
    <w:rsid w:val="00226B6C"/>
    <w:rsid w:val="0025513E"/>
    <w:rsid w:val="002757C6"/>
    <w:rsid w:val="00280A9F"/>
    <w:rsid w:val="00286704"/>
    <w:rsid w:val="00290F13"/>
    <w:rsid w:val="00291D69"/>
    <w:rsid w:val="002950AB"/>
    <w:rsid w:val="00295865"/>
    <w:rsid w:val="002A23D4"/>
    <w:rsid w:val="002B4D20"/>
    <w:rsid w:val="002C1591"/>
    <w:rsid w:val="002D240B"/>
    <w:rsid w:val="002E1C42"/>
    <w:rsid w:val="002E3CE5"/>
    <w:rsid w:val="003004C7"/>
    <w:rsid w:val="003011CC"/>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5734C"/>
    <w:rsid w:val="00470626"/>
    <w:rsid w:val="004A0073"/>
    <w:rsid w:val="004A085A"/>
    <w:rsid w:val="004A08B0"/>
    <w:rsid w:val="004B2753"/>
    <w:rsid w:val="004C1D17"/>
    <w:rsid w:val="004C4EB7"/>
    <w:rsid w:val="004C53F7"/>
    <w:rsid w:val="004D7B40"/>
    <w:rsid w:val="00502457"/>
    <w:rsid w:val="00503EB6"/>
    <w:rsid w:val="00546E7B"/>
    <w:rsid w:val="005524CF"/>
    <w:rsid w:val="005525FB"/>
    <w:rsid w:val="00570949"/>
    <w:rsid w:val="0058045F"/>
    <w:rsid w:val="00593F44"/>
    <w:rsid w:val="00594208"/>
    <w:rsid w:val="005A46F0"/>
    <w:rsid w:val="005B461B"/>
    <w:rsid w:val="005D17B4"/>
    <w:rsid w:val="005D6CBC"/>
    <w:rsid w:val="006056DD"/>
    <w:rsid w:val="00617D2F"/>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45DB2"/>
    <w:rsid w:val="007668BE"/>
    <w:rsid w:val="00772044"/>
    <w:rsid w:val="00775D54"/>
    <w:rsid w:val="00780620"/>
    <w:rsid w:val="00782D10"/>
    <w:rsid w:val="007948AA"/>
    <w:rsid w:val="007A3748"/>
    <w:rsid w:val="007B32FC"/>
    <w:rsid w:val="007C1F7C"/>
    <w:rsid w:val="007C6D77"/>
    <w:rsid w:val="007D3ED1"/>
    <w:rsid w:val="007D7902"/>
    <w:rsid w:val="007F03B5"/>
    <w:rsid w:val="007F34B6"/>
    <w:rsid w:val="00805491"/>
    <w:rsid w:val="00833E5C"/>
    <w:rsid w:val="008351EC"/>
    <w:rsid w:val="00847D1A"/>
    <w:rsid w:val="00864352"/>
    <w:rsid w:val="00873202"/>
    <w:rsid w:val="00881988"/>
    <w:rsid w:val="00882543"/>
    <w:rsid w:val="00884722"/>
    <w:rsid w:val="008870E7"/>
    <w:rsid w:val="008872BD"/>
    <w:rsid w:val="00894B25"/>
    <w:rsid w:val="008B18EE"/>
    <w:rsid w:val="008B4D63"/>
    <w:rsid w:val="008C2A39"/>
    <w:rsid w:val="008C3B19"/>
    <w:rsid w:val="008C461C"/>
    <w:rsid w:val="008D70BF"/>
    <w:rsid w:val="00913514"/>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73007"/>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BE7FAA"/>
    <w:rsid w:val="00C04B62"/>
    <w:rsid w:val="00C22802"/>
    <w:rsid w:val="00C2304B"/>
    <w:rsid w:val="00C26F72"/>
    <w:rsid w:val="00C40D21"/>
    <w:rsid w:val="00C42B11"/>
    <w:rsid w:val="00C430F2"/>
    <w:rsid w:val="00C43860"/>
    <w:rsid w:val="00C8556E"/>
    <w:rsid w:val="00CB6771"/>
    <w:rsid w:val="00CC6537"/>
    <w:rsid w:val="00CD6553"/>
    <w:rsid w:val="00CE48D1"/>
    <w:rsid w:val="00CF2257"/>
    <w:rsid w:val="00CF3FE7"/>
    <w:rsid w:val="00D019B1"/>
    <w:rsid w:val="00D06029"/>
    <w:rsid w:val="00D1576C"/>
    <w:rsid w:val="00D17E37"/>
    <w:rsid w:val="00D33768"/>
    <w:rsid w:val="00D42981"/>
    <w:rsid w:val="00D435BC"/>
    <w:rsid w:val="00D47EB1"/>
    <w:rsid w:val="00D61812"/>
    <w:rsid w:val="00D629BE"/>
    <w:rsid w:val="00D85651"/>
    <w:rsid w:val="00D91F97"/>
    <w:rsid w:val="00DB1AD6"/>
    <w:rsid w:val="00DC71DB"/>
    <w:rsid w:val="00DD4FDD"/>
    <w:rsid w:val="00DD64F7"/>
    <w:rsid w:val="00DE1C5C"/>
    <w:rsid w:val="00DE63E3"/>
    <w:rsid w:val="00E27321"/>
    <w:rsid w:val="00E416EA"/>
    <w:rsid w:val="00E46A97"/>
    <w:rsid w:val="00E50565"/>
    <w:rsid w:val="00E52584"/>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71ECC"/>
    <w:rsid w:val="00F820E5"/>
    <w:rsid w:val="00F8471A"/>
    <w:rsid w:val="00F84BCB"/>
    <w:rsid w:val="00F92612"/>
    <w:rsid w:val="00FA726B"/>
    <w:rsid w:val="00FD26BD"/>
    <w:rsid w:val="00FD61F1"/>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53752367">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279870315">
      <w:bodyDiv w:val="1"/>
      <w:marLeft w:val="0"/>
      <w:marRight w:val="0"/>
      <w:marTop w:val="0"/>
      <w:marBottom w:val="0"/>
      <w:divBdr>
        <w:top w:val="none" w:sz="0" w:space="0" w:color="auto"/>
        <w:left w:val="none" w:sz="0" w:space="0" w:color="auto"/>
        <w:bottom w:val="none" w:sz="0" w:space="0" w:color="auto"/>
        <w:right w:val="none" w:sz="0" w:space="0" w:color="auto"/>
      </w:divBdr>
    </w:div>
    <w:div w:id="1332635840">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49200943">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798522337">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2</cp:revision>
  <dcterms:created xsi:type="dcterms:W3CDTF">2015-01-16T14:02:00Z</dcterms:created>
  <dcterms:modified xsi:type="dcterms:W3CDTF">2015-01-16T14:02:00Z</dcterms:modified>
</cp:coreProperties>
</file>