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E46A97">
        <w:rPr>
          <w:rFonts w:ascii="Calisto MT" w:hAnsi="Calisto MT"/>
          <w:b/>
          <w:sz w:val="28"/>
          <w:szCs w:val="28"/>
        </w:rPr>
        <w:t>Ruth Didn’t Know!</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E46A97" w:rsidRPr="000D3DFF" w:rsidRDefault="002950AB" w:rsidP="00327C81">
      <w:pPr>
        <w:spacing w:before="100" w:after="100"/>
        <w:jc w:val="both"/>
        <w:rPr>
          <w:rFonts w:ascii="Calisto MT" w:hAnsi="Calisto MT"/>
        </w:rPr>
      </w:pPr>
      <w:r w:rsidRPr="000D3DFF">
        <w:rPr>
          <w:rFonts w:ascii="Calisto MT" w:hAnsi="Calisto MT"/>
          <w:color w:val="000000"/>
          <w:kern w:val="30"/>
        </w:rPr>
        <w:tab/>
      </w:r>
      <w:r w:rsidR="00E46A97" w:rsidRPr="000D3DFF">
        <w:rPr>
          <w:rFonts w:ascii="Calisto MT" w:hAnsi="Calisto MT"/>
        </w:rPr>
        <w:t>I am sure most Bible students are familiar with Ruth, the Moabitess who was widowed, but followed her mother-in-law back to Bethlehem to live. Once there, she met and married Naomi’s kinsman, Boaz. From this union came Obed; and in time she became the great-grandmother of David. It is easy for us, having read the story, to focus upon Ruth being David’s great-grandmother, and all that this would imply in God’s plan for man’s salvation. In fact, Ruth is one of only four women mentioned in the earthly lineage of Christ (Matt. 1:5).</w:t>
      </w:r>
    </w:p>
    <w:p w:rsidR="00E46A97" w:rsidRPr="000D3DFF" w:rsidRDefault="00E46A97" w:rsidP="00327C81">
      <w:pPr>
        <w:spacing w:before="100" w:after="100"/>
        <w:jc w:val="both"/>
        <w:rPr>
          <w:rFonts w:ascii="Calisto MT" w:hAnsi="Calisto MT"/>
        </w:rPr>
      </w:pPr>
      <w:r w:rsidRPr="000D3DFF">
        <w:rPr>
          <w:rFonts w:ascii="Calisto MT" w:hAnsi="Calisto MT"/>
        </w:rPr>
        <w:t> </w:t>
      </w:r>
    </w:p>
    <w:p w:rsidR="00E46A97" w:rsidRPr="000D3DFF" w:rsidRDefault="00E46A97" w:rsidP="00327C81">
      <w:pPr>
        <w:spacing w:before="100" w:after="100"/>
        <w:jc w:val="both"/>
        <w:rPr>
          <w:rFonts w:ascii="Calisto MT" w:hAnsi="Calisto MT"/>
        </w:rPr>
      </w:pPr>
      <w:r w:rsidRPr="000D3DFF">
        <w:rPr>
          <w:rFonts w:ascii="Calisto MT" w:hAnsi="Calisto MT"/>
        </w:rPr>
        <w:tab/>
        <w:t xml:space="preserve">What makes this good lady stand out in my mind was her conscientious, considerate, and sacrificing attitude. Unlike those of us living today who have the benefit of reading the book, remember, </w:t>
      </w:r>
      <w:r w:rsidRPr="000D3DFF">
        <w:rPr>
          <w:rFonts w:ascii="Calisto MT" w:hAnsi="Calisto MT"/>
          <w:b/>
          <w:bCs/>
          <w:i/>
          <w:iCs/>
        </w:rPr>
        <w:t>Ruth</w:t>
      </w:r>
      <w:r w:rsidRPr="000D3DFF">
        <w:rPr>
          <w:rFonts w:ascii="Calisto MT" w:hAnsi="Calisto MT"/>
        </w:rPr>
        <w:t xml:space="preserve"> </w:t>
      </w:r>
      <w:r w:rsidRPr="000D3DFF">
        <w:rPr>
          <w:rFonts w:ascii="Calisto MT" w:hAnsi="Calisto MT"/>
          <w:b/>
          <w:bCs/>
          <w:i/>
          <w:iCs/>
        </w:rPr>
        <w:t>didn’t know what the outcome of her life would be</w:t>
      </w:r>
      <w:r w:rsidRPr="000D3DFF">
        <w:rPr>
          <w:rFonts w:ascii="Calisto MT" w:hAnsi="Calisto MT"/>
        </w:rPr>
        <w:t xml:space="preserve">! Still, she displayed an attitude that continues to shine for future generations. Like Abel, she </w:t>
      </w:r>
      <w:r w:rsidRPr="000D3DFF">
        <w:rPr>
          <w:rFonts w:ascii="Calisto MT" w:hAnsi="Calisto MT"/>
          <w:iCs/>
        </w:rPr>
        <w:t>“being dead yet speaketh”</w:t>
      </w:r>
      <w:r w:rsidRPr="000D3DFF">
        <w:rPr>
          <w:rFonts w:ascii="Calisto MT" w:hAnsi="Calisto MT"/>
        </w:rPr>
        <w:t xml:space="preserve"> (cf. Heb. 11:4)!</w:t>
      </w:r>
    </w:p>
    <w:p w:rsidR="00E46A97" w:rsidRPr="000D3DFF" w:rsidRDefault="00E46A97" w:rsidP="00327C81">
      <w:pPr>
        <w:spacing w:before="100" w:after="100"/>
        <w:jc w:val="both"/>
        <w:rPr>
          <w:rFonts w:ascii="Calisto MT" w:hAnsi="Calisto MT"/>
        </w:rPr>
      </w:pPr>
      <w:r w:rsidRPr="000D3DFF">
        <w:rPr>
          <w:rFonts w:ascii="Calisto MT" w:hAnsi="Calisto MT"/>
        </w:rPr>
        <w:t> </w:t>
      </w:r>
    </w:p>
    <w:p w:rsidR="00E46A97" w:rsidRPr="000D3DFF" w:rsidRDefault="00E46A97" w:rsidP="00327C81">
      <w:pPr>
        <w:spacing w:before="100" w:after="100"/>
        <w:jc w:val="both"/>
        <w:rPr>
          <w:rFonts w:ascii="Calisto MT" w:hAnsi="Calisto MT"/>
        </w:rPr>
      </w:pPr>
      <w:r w:rsidRPr="000D3DFF">
        <w:rPr>
          <w:rFonts w:ascii="Calisto MT" w:hAnsi="Calisto MT"/>
        </w:rPr>
        <w:tab/>
        <w:t>The first time we read anything of substance about Ruth is after she had become a widow. When Naomi wanted to go back to Bethlehem, Ruth begged to accompany her mother-in-law (</w:t>
      </w:r>
      <w:r w:rsidR="000D1581" w:rsidRPr="000D3DFF">
        <w:rPr>
          <w:rFonts w:ascii="Calisto MT" w:hAnsi="Calisto MT"/>
        </w:rPr>
        <w:t>Ruth</w:t>
      </w:r>
      <w:r w:rsidRPr="000D3DFF">
        <w:rPr>
          <w:rFonts w:ascii="Calisto MT" w:hAnsi="Calisto MT"/>
        </w:rPr>
        <w:t xml:space="preserve"> </w:t>
      </w:r>
      <w:r w:rsidR="000D1581" w:rsidRPr="000D3DFF">
        <w:rPr>
          <w:rFonts w:ascii="Calisto MT" w:hAnsi="Calisto MT"/>
        </w:rPr>
        <w:t>1:</w:t>
      </w:r>
      <w:r w:rsidRPr="000D3DFF">
        <w:rPr>
          <w:rFonts w:ascii="Calisto MT" w:hAnsi="Calisto MT"/>
        </w:rPr>
        <w:t xml:space="preserve">7-18). At this time, all that was known was that she </w:t>
      </w:r>
      <w:r w:rsidR="00327C81" w:rsidRPr="000D3DFF">
        <w:rPr>
          <w:rFonts w:ascii="Calisto MT" w:hAnsi="Calisto MT"/>
        </w:rPr>
        <w:t>was begging to go to</w:t>
      </w:r>
      <w:r w:rsidRPr="000D3DFF">
        <w:rPr>
          <w:rFonts w:ascii="Calisto MT" w:hAnsi="Calisto MT"/>
        </w:rPr>
        <w:t xml:space="preserve"> Bethlehem </w:t>
      </w:r>
      <w:r w:rsidR="00327C81" w:rsidRPr="000D3DFF">
        <w:rPr>
          <w:rFonts w:ascii="Calisto MT" w:hAnsi="Calisto MT"/>
        </w:rPr>
        <w:t xml:space="preserve">where she would live with her mother-in-law </w:t>
      </w:r>
      <w:r w:rsidRPr="000D3DFF">
        <w:rPr>
          <w:rFonts w:ascii="Calisto MT" w:hAnsi="Calisto MT"/>
        </w:rPr>
        <w:t>and endure a life of poverty</w:t>
      </w:r>
      <w:r w:rsidR="00327C81" w:rsidRPr="000D3DFF">
        <w:rPr>
          <w:rFonts w:ascii="Calisto MT" w:hAnsi="Calisto MT"/>
        </w:rPr>
        <w:t>. She would live among strangers, speak a foreign language, worship</w:t>
      </w:r>
      <w:r w:rsidRPr="000D3DFF">
        <w:rPr>
          <w:rFonts w:ascii="Calisto MT" w:hAnsi="Calisto MT"/>
        </w:rPr>
        <w:t xml:space="preserve"> a foreign God, and </w:t>
      </w:r>
      <w:r w:rsidR="00327C81" w:rsidRPr="000D3DFF">
        <w:rPr>
          <w:rFonts w:ascii="Calisto MT" w:hAnsi="Calisto MT"/>
        </w:rPr>
        <w:t xml:space="preserve">have </w:t>
      </w:r>
      <w:r w:rsidRPr="000D3DFF">
        <w:rPr>
          <w:rFonts w:ascii="Calisto MT" w:hAnsi="Calisto MT"/>
        </w:rPr>
        <w:t>no promise of ever returning to Moab. (So far as the book of Ruth is concerned, she never returned to see her family!) Such faithfulness to a mother-in-law tells me just what kind of woman Naomi was, and how she conducted herself among her daughters-in-law during the years in Moab!</w:t>
      </w:r>
    </w:p>
    <w:p w:rsidR="00E46A97" w:rsidRPr="000D3DFF" w:rsidRDefault="00E46A97" w:rsidP="00327C81">
      <w:pPr>
        <w:spacing w:before="100" w:after="100"/>
        <w:jc w:val="both"/>
        <w:rPr>
          <w:rFonts w:ascii="Calisto MT" w:hAnsi="Calisto MT"/>
        </w:rPr>
      </w:pPr>
      <w:r w:rsidRPr="000D3DFF">
        <w:rPr>
          <w:rFonts w:ascii="Calisto MT" w:hAnsi="Calisto MT"/>
        </w:rPr>
        <w:t> </w:t>
      </w:r>
    </w:p>
    <w:p w:rsidR="00E46A97" w:rsidRPr="000D3DFF" w:rsidRDefault="00E46A97" w:rsidP="00327C81">
      <w:pPr>
        <w:spacing w:before="100" w:after="100"/>
        <w:jc w:val="both"/>
        <w:rPr>
          <w:rFonts w:ascii="Calisto MT" w:hAnsi="Calisto MT"/>
        </w:rPr>
      </w:pPr>
      <w:r w:rsidRPr="000D3DFF">
        <w:rPr>
          <w:rFonts w:ascii="Calisto MT" w:hAnsi="Calisto MT"/>
        </w:rPr>
        <w:tab/>
        <w:t xml:space="preserve">Yet, our thoughts right now </w:t>
      </w:r>
      <w:r w:rsidR="00594208">
        <w:rPr>
          <w:rFonts w:ascii="Calisto MT" w:hAnsi="Calisto MT"/>
        </w:rPr>
        <w:t>focus</w:t>
      </w:r>
      <w:bookmarkStart w:id="0" w:name="_GoBack"/>
      <w:bookmarkEnd w:id="0"/>
      <w:r w:rsidRPr="000D3DFF">
        <w:rPr>
          <w:rFonts w:ascii="Calisto MT" w:hAnsi="Calisto MT"/>
        </w:rPr>
        <w:t xml:space="preserve"> upon Ruth. Such people as Ruth stand out and serve as good examples for the rest of us (Rom. 15:4). Just as she faced hardships and unknown elements in her life, so also it happens today. Isn’t this the real challenge of </w:t>
      </w:r>
      <w:r w:rsidR="00882543" w:rsidRPr="000D3DFF">
        <w:rPr>
          <w:rFonts w:ascii="Calisto MT" w:hAnsi="Calisto MT"/>
        </w:rPr>
        <w:t>serving</w:t>
      </w:r>
      <w:r w:rsidRPr="000D3DFF">
        <w:rPr>
          <w:rFonts w:ascii="Calisto MT" w:hAnsi="Calisto MT"/>
        </w:rPr>
        <w:t xml:space="preserve"> God? It is easy to </w:t>
      </w:r>
      <w:r w:rsidR="00882543" w:rsidRPr="000D3DFF">
        <w:rPr>
          <w:rFonts w:ascii="Calisto MT" w:hAnsi="Calisto MT"/>
        </w:rPr>
        <w:t>serve</w:t>
      </w:r>
      <w:r w:rsidRPr="000D3DFF">
        <w:rPr>
          <w:rFonts w:ascii="Calisto MT" w:hAnsi="Calisto MT"/>
        </w:rPr>
        <w:t xml:space="preserve"> God when things are going well and we are not facing the pitfalls, challenges, temptations, and hard choices in life. It is much harder when we are in the middle of enduring the temptations, hardships, and challenges! It is at this time, we need to remember Ruth’s example of faithfulness. We would do well to also remember the words of Ruth’s great-grandson: </w:t>
      </w:r>
      <w:r w:rsidRPr="000D3DFF">
        <w:rPr>
          <w:rFonts w:ascii="Calisto MT" w:hAnsi="Calisto MT"/>
          <w:iCs/>
        </w:rPr>
        <w:t>“Yea, though I walk through the valley of the shadow of death, I will fear no evil: for thou art with me; thy rod and thy staff they comfort me”</w:t>
      </w:r>
      <w:r w:rsidRPr="000D3DFF">
        <w:rPr>
          <w:rFonts w:ascii="Calisto MT" w:hAnsi="Calisto MT"/>
        </w:rPr>
        <w:t xml:space="preserve"> (Ps. 23:4)!</w:t>
      </w:r>
    </w:p>
    <w:p w:rsidR="00E46A97" w:rsidRPr="000D3DFF" w:rsidRDefault="00E46A97" w:rsidP="00327C81">
      <w:pPr>
        <w:spacing w:before="100" w:after="100"/>
        <w:jc w:val="both"/>
        <w:rPr>
          <w:rFonts w:ascii="Calisto MT" w:hAnsi="Calisto MT"/>
        </w:rPr>
      </w:pPr>
      <w:r w:rsidRPr="000D3DFF">
        <w:rPr>
          <w:rFonts w:ascii="Calisto MT" w:hAnsi="Calisto MT"/>
        </w:rPr>
        <w:t> </w:t>
      </w:r>
    </w:p>
    <w:p w:rsidR="00E46A97" w:rsidRDefault="00E46A97" w:rsidP="00327C81">
      <w:pPr>
        <w:jc w:val="both"/>
      </w:pPr>
      <w:r w:rsidRPr="000D3DFF">
        <w:rPr>
          <w:rFonts w:ascii="Calisto MT" w:hAnsi="Calisto MT"/>
        </w:rPr>
        <w:tab/>
        <w:t xml:space="preserve">While married and then widowed in Moab; while following a mother-in-law to a strange land; Ruth didn’t know </w:t>
      </w:r>
      <w:r w:rsidR="00882543" w:rsidRPr="000D3DFF">
        <w:rPr>
          <w:rFonts w:ascii="Calisto MT" w:hAnsi="Calisto MT"/>
        </w:rPr>
        <w:t xml:space="preserve">the results of </w:t>
      </w:r>
      <w:r w:rsidRPr="000D3DFF">
        <w:rPr>
          <w:rFonts w:ascii="Calisto MT" w:hAnsi="Calisto MT"/>
        </w:rPr>
        <w:t>her life</w:t>
      </w:r>
      <w:r w:rsidR="00882543" w:rsidRPr="000D3DFF">
        <w:rPr>
          <w:rFonts w:ascii="Calisto MT" w:hAnsi="Calisto MT"/>
        </w:rPr>
        <w:t>’s choices</w:t>
      </w:r>
      <w:r w:rsidRPr="000D3DFF">
        <w:rPr>
          <w:rFonts w:ascii="Calisto MT" w:hAnsi="Calisto MT"/>
        </w:rPr>
        <w:t>. In like manner, we don’t know how our li</w:t>
      </w:r>
      <w:r w:rsidR="000D1581" w:rsidRPr="000D3DFF">
        <w:rPr>
          <w:rFonts w:ascii="Calisto MT" w:hAnsi="Calisto MT"/>
        </w:rPr>
        <w:t>v</w:t>
      </w:r>
      <w:r w:rsidRPr="000D3DFF">
        <w:rPr>
          <w:rFonts w:ascii="Calisto MT" w:hAnsi="Calisto MT"/>
        </w:rPr>
        <w:t>e</w:t>
      </w:r>
      <w:r w:rsidR="000D1581" w:rsidRPr="000D3DFF">
        <w:rPr>
          <w:rFonts w:ascii="Calisto MT" w:hAnsi="Calisto MT"/>
        </w:rPr>
        <w:t>s</w:t>
      </w:r>
      <w:r w:rsidRPr="000D3DFF">
        <w:rPr>
          <w:rFonts w:ascii="Calisto MT" w:hAnsi="Calisto MT"/>
        </w:rPr>
        <w:t xml:space="preserve"> will turn out (Prov. 27:1)</w:t>
      </w:r>
      <w:r w:rsidR="000D1581" w:rsidRPr="000D3DFF">
        <w:rPr>
          <w:rFonts w:ascii="Calisto MT" w:hAnsi="Calisto MT"/>
        </w:rPr>
        <w:t>. However</w:t>
      </w:r>
      <w:r w:rsidRPr="000D3DFF">
        <w:rPr>
          <w:rFonts w:ascii="Calisto MT" w:hAnsi="Calisto MT"/>
        </w:rPr>
        <w:t xml:space="preserve">, choosing to be </w:t>
      </w:r>
      <w:r w:rsidR="00882543" w:rsidRPr="000D3DFF">
        <w:rPr>
          <w:rFonts w:ascii="Calisto MT" w:hAnsi="Calisto MT"/>
        </w:rPr>
        <w:t>saved (Mk. 16:16)</w:t>
      </w:r>
      <w:r w:rsidR="000D1581" w:rsidRPr="000D3DFF">
        <w:rPr>
          <w:rFonts w:ascii="Calisto MT" w:hAnsi="Calisto MT"/>
        </w:rPr>
        <w:t>,</w:t>
      </w:r>
      <w:r w:rsidR="00882543" w:rsidRPr="000D3DFF">
        <w:rPr>
          <w:rFonts w:ascii="Calisto MT" w:hAnsi="Calisto MT"/>
        </w:rPr>
        <w:t xml:space="preserve"> and </w:t>
      </w:r>
      <w:r w:rsidR="00316106" w:rsidRPr="000D3DFF">
        <w:rPr>
          <w:rFonts w:ascii="Calisto MT" w:hAnsi="Calisto MT"/>
        </w:rPr>
        <w:t xml:space="preserve">to </w:t>
      </w:r>
      <w:r w:rsidR="00882543" w:rsidRPr="000D3DFF">
        <w:rPr>
          <w:rFonts w:ascii="Calisto MT" w:hAnsi="Calisto MT"/>
        </w:rPr>
        <w:t xml:space="preserve">be </w:t>
      </w:r>
      <w:r w:rsidRPr="000D3DFF">
        <w:rPr>
          <w:rFonts w:ascii="Calisto MT" w:hAnsi="Calisto MT"/>
        </w:rPr>
        <w:t xml:space="preserve">faithful to God through </w:t>
      </w:r>
      <w:r w:rsidR="00882543" w:rsidRPr="000D3DFF">
        <w:rPr>
          <w:rFonts w:ascii="Calisto MT" w:hAnsi="Calisto MT"/>
        </w:rPr>
        <w:t>our lives</w:t>
      </w:r>
      <w:r w:rsidR="000D1581" w:rsidRPr="000D3DFF">
        <w:rPr>
          <w:rFonts w:ascii="Calisto MT" w:hAnsi="Calisto MT"/>
        </w:rPr>
        <w:t>,</w:t>
      </w:r>
      <w:r w:rsidRPr="000D3DFF">
        <w:rPr>
          <w:rFonts w:ascii="Calisto MT" w:hAnsi="Calisto MT"/>
        </w:rPr>
        <w:t xml:space="preserve"> brings true blessedness. (Rev. 2:10; I Cor. 15:58; I Cor. 16:13-14; Matt. 24:13)</w:t>
      </w:r>
    </w:p>
    <w:p w:rsidR="00F92612" w:rsidRDefault="00A2228E" w:rsidP="00327C81">
      <w:pPr>
        <w:widowControl w:val="0"/>
        <w:jc w:val="both"/>
        <w:rPr>
          <w:rFonts w:ascii="Calisto MT" w:hAnsi="Calisto MT"/>
          <w:color w:val="000000"/>
          <w:kern w:val="30"/>
        </w:rPr>
      </w:pPr>
      <w:r w:rsidRPr="00A2228E">
        <w:rPr>
          <w:rFonts w:ascii="Calisto MT" w:hAnsi="Calisto MT"/>
          <w:color w:val="000000"/>
          <w:kern w:val="30"/>
        </w:rPr>
        <w:t> </w:t>
      </w:r>
    </w:p>
    <w:p w:rsidR="00546E7B" w:rsidRPr="004A085A" w:rsidRDefault="00546E7B" w:rsidP="00327C81">
      <w:pPr>
        <w:pStyle w:val="Body1"/>
        <w:jc w:val="both"/>
        <w:rPr>
          <w:rFonts w:ascii="Calisto MT" w:hAnsi="Calisto MT"/>
          <w:kern w:val="30"/>
        </w:rPr>
      </w:pPr>
    </w:p>
    <w:p w:rsidR="00503EB6" w:rsidRPr="005A46F0" w:rsidRDefault="00D06029" w:rsidP="00327C81">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581"/>
    <w:rsid w:val="000D3DFF"/>
    <w:rsid w:val="000F057D"/>
    <w:rsid w:val="000F58C3"/>
    <w:rsid w:val="00116397"/>
    <w:rsid w:val="00135014"/>
    <w:rsid w:val="00136291"/>
    <w:rsid w:val="00155AB5"/>
    <w:rsid w:val="001812A1"/>
    <w:rsid w:val="001D5FE4"/>
    <w:rsid w:val="00220F99"/>
    <w:rsid w:val="00226B6C"/>
    <w:rsid w:val="0025513E"/>
    <w:rsid w:val="002757C6"/>
    <w:rsid w:val="00291D69"/>
    <w:rsid w:val="002950AB"/>
    <w:rsid w:val="00295865"/>
    <w:rsid w:val="002A23D4"/>
    <w:rsid w:val="002D240B"/>
    <w:rsid w:val="002E3CE5"/>
    <w:rsid w:val="003004C7"/>
    <w:rsid w:val="003049DD"/>
    <w:rsid w:val="00316106"/>
    <w:rsid w:val="00327C81"/>
    <w:rsid w:val="00347FE6"/>
    <w:rsid w:val="00355B1E"/>
    <w:rsid w:val="003B46B6"/>
    <w:rsid w:val="003C1625"/>
    <w:rsid w:val="00400657"/>
    <w:rsid w:val="0040551A"/>
    <w:rsid w:val="004073BC"/>
    <w:rsid w:val="00414DA9"/>
    <w:rsid w:val="00470626"/>
    <w:rsid w:val="004A0073"/>
    <w:rsid w:val="004A085A"/>
    <w:rsid w:val="004A08B0"/>
    <w:rsid w:val="004B2753"/>
    <w:rsid w:val="004C1D17"/>
    <w:rsid w:val="004C4EB7"/>
    <w:rsid w:val="004C53F7"/>
    <w:rsid w:val="00502457"/>
    <w:rsid w:val="00503EB6"/>
    <w:rsid w:val="00546E7B"/>
    <w:rsid w:val="005524CF"/>
    <w:rsid w:val="00570949"/>
    <w:rsid w:val="0058045F"/>
    <w:rsid w:val="00593F44"/>
    <w:rsid w:val="00594208"/>
    <w:rsid w:val="005A46F0"/>
    <w:rsid w:val="005B461B"/>
    <w:rsid w:val="005D17B4"/>
    <w:rsid w:val="005D6CBC"/>
    <w:rsid w:val="006056DD"/>
    <w:rsid w:val="00622EB5"/>
    <w:rsid w:val="00631E02"/>
    <w:rsid w:val="0063291E"/>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6D77"/>
    <w:rsid w:val="007D3ED1"/>
    <w:rsid w:val="007F03B5"/>
    <w:rsid w:val="007F34B6"/>
    <w:rsid w:val="00805491"/>
    <w:rsid w:val="00833E5C"/>
    <w:rsid w:val="008351EC"/>
    <w:rsid w:val="00873202"/>
    <w:rsid w:val="00882543"/>
    <w:rsid w:val="00894B25"/>
    <w:rsid w:val="008B18EE"/>
    <w:rsid w:val="008B4D63"/>
    <w:rsid w:val="008C3B19"/>
    <w:rsid w:val="008C461C"/>
    <w:rsid w:val="008D70BF"/>
    <w:rsid w:val="00913514"/>
    <w:rsid w:val="009733D1"/>
    <w:rsid w:val="00980793"/>
    <w:rsid w:val="009A2DBA"/>
    <w:rsid w:val="009D20C4"/>
    <w:rsid w:val="009F62F3"/>
    <w:rsid w:val="00A07815"/>
    <w:rsid w:val="00A17610"/>
    <w:rsid w:val="00A2228E"/>
    <w:rsid w:val="00A22909"/>
    <w:rsid w:val="00A269DF"/>
    <w:rsid w:val="00A270B4"/>
    <w:rsid w:val="00A57065"/>
    <w:rsid w:val="00A70378"/>
    <w:rsid w:val="00A83DEC"/>
    <w:rsid w:val="00A859DA"/>
    <w:rsid w:val="00A90614"/>
    <w:rsid w:val="00A92405"/>
    <w:rsid w:val="00A96CE9"/>
    <w:rsid w:val="00AA0DAC"/>
    <w:rsid w:val="00AA1590"/>
    <w:rsid w:val="00AA77AD"/>
    <w:rsid w:val="00AA7E97"/>
    <w:rsid w:val="00AB5D7F"/>
    <w:rsid w:val="00AD3F47"/>
    <w:rsid w:val="00AD7664"/>
    <w:rsid w:val="00B0418D"/>
    <w:rsid w:val="00B2446B"/>
    <w:rsid w:val="00B30257"/>
    <w:rsid w:val="00B566B7"/>
    <w:rsid w:val="00B85484"/>
    <w:rsid w:val="00B95735"/>
    <w:rsid w:val="00B97359"/>
    <w:rsid w:val="00BC45AA"/>
    <w:rsid w:val="00BD465F"/>
    <w:rsid w:val="00BE4725"/>
    <w:rsid w:val="00BE7B69"/>
    <w:rsid w:val="00C04B62"/>
    <w:rsid w:val="00C22802"/>
    <w:rsid w:val="00C2304B"/>
    <w:rsid w:val="00C40D21"/>
    <w:rsid w:val="00C430F2"/>
    <w:rsid w:val="00C43860"/>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B1AD6"/>
    <w:rsid w:val="00DD4FDD"/>
    <w:rsid w:val="00DD64F7"/>
    <w:rsid w:val="00DE1C5C"/>
    <w:rsid w:val="00E27321"/>
    <w:rsid w:val="00E416EA"/>
    <w:rsid w:val="00E46A97"/>
    <w:rsid w:val="00E53CDA"/>
    <w:rsid w:val="00E82256"/>
    <w:rsid w:val="00EE17B9"/>
    <w:rsid w:val="00EE2C01"/>
    <w:rsid w:val="00EE3399"/>
    <w:rsid w:val="00EE3C5F"/>
    <w:rsid w:val="00EE4166"/>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8</cp:revision>
  <dcterms:created xsi:type="dcterms:W3CDTF">2014-11-13T17:13:00Z</dcterms:created>
  <dcterms:modified xsi:type="dcterms:W3CDTF">2014-11-14T15:39:00Z</dcterms:modified>
</cp:coreProperties>
</file>